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4B" w:rsidRDefault="00842C4B" w:rsidP="00BE72A1">
      <w:pPr>
        <w:pStyle w:val="Style1"/>
        <w:widowControl/>
        <w:spacing w:before="75"/>
        <w:ind w:left="-284"/>
        <w:jc w:val="center"/>
        <w:rPr>
          <w:rStyle w:val="FontStyle26"/>
        </w:rPr>
      </w:pPr>
      <w:r>
        <w:rPr>
          <w:rStyle w:val="FontStyle26"/>
        </w:rPr>
        <w:t>Общество с ограниченной ответственностью</w:t>
      </w:r>
    </w:p>
    <w:p w:rsidR="00842C4B" w:rsidRDefault="00842C4B" w:rsidP="00BE72A1">
      <w:pPr>
        <w:pStyle w:val="Style2"/>
        <w:widowControl/>
        <w:spacing w:before="5"/>
        <w:jc w:val="center"/>
        <w:rPr>
          <w:rStyle w:val="FontStyle26"/>
        </w:rPr>
      </w:pPr>
      <w:r>
        <w:rPr>
          <w:rStyle w:val="FontStyle26"/>
        </w:rPr>
        <w:t>«КОМЭНЕРГО»</w:t>
      </w:r>
    </w:p>
    <w:p w:rsidR="00842C4B" w:rsidRDefault="00842C4B" w:rsidP="00BE72A1">
      <w:pPr>
        <w:pStyle w:val="Style3"/>
        <w:widowControl/>
        <w:spacing w:line="240" w:lineRule="exact"/>
        <w:jc w:val="center"/>
        <w:rPr>
          <w:rFonts w:cs="Times New Roman"/>
          <w:sz w:val="20"/>
          <w:szCs w:val="20"/>
        </w:rPr>
      </w:pPr>
    </w:p>
    <w:p w:rsidR="00842C4B" w:rsidRDefault="00842C4B" w:rsidP="00BE72A1">
      <w:pPr>
        <w:pStyle w:val="Style3"/>
        <w:widowControl/>
        <w:spacing w:line="240" w:lineRule="exact"/>
        <w:rPr>
          <w:rFonts w:cs="Times New Roman"/>
          <w:sz w:val="20"/>
          <w:szCs w:val="20"/>
        </w:rPr>
      </w:pPr>
    </w:p>
    <w:p w:rsidR="00842C4B" w:rsidRDefault="00842C4B" w:rsidP="00BE72A1">
      <w:pPr>
        <w:pStyle w:val="Style3"/>
        <w:widowControl/>
        <w:spacing w:line="240" w:lineRule="exact"/>
        <w:rPr>
          <w:rFonts w:cs="Times New Roman"/>
          <w:sz w:val="20"/>
          <w:szCs w:val="20"/>
        </w:rPr>
      </w:pPr>
    </w:p>
    <w:p w:rsidR="00842C4B" w:rsidRDefault="00842C4B" w:rsidP="00BE72A1">
      <w:pPr>
        <w:pStyle w:val="Style3"/>
        <w:widowControl/>
        <w:spacing w:before="72"/>
        <w:jc w:val="center"/>
        <w:rPr>
          <w:rStyle w:val="FontStyle26"/>
        </w:rPr>
      </w:pPr>
      <w:r>
        <w:rPr>
          <w:rStyle w:val="FontStyle26"/>
        </w:rPr>
        <w:t>Приказ</w:t>
      </w:r>
    </w:p>
    <w:p w:rsidR="00842C4B" w:rsidRDefault="00842C4B" w:rsidP="00BE72A1">
      <w:pPr>
        <w:pStyle w:val="Style4"/>
        <w:widowControl/>
        <w:spacing w:before="5"/>
        <w:jc w:val="center"/>
        <w:rPr>
          <w:rStyle w:val="FontStyle27"/>
        </w:rPr>
      </w:pPr>
      <w:r>
        <w:rPr>
          <w:rStyle w:val="FontStyle27"/>
        </w:rPr>
        <w:t>об учетной политике на 201</w:t>
      </w:r>
      <w:r w:rsidR="004C6CEA">
        <w:rPr>
          <w:rStyle w:val="FontStyle27"/>
        </w:rPr>
        <w:t>8</w:t>
      </w:r>
      <w:r>
        <w:rPr>
          <w:rStyle w:val="FontStyle27"/>
        </w:rPr>
        <w:t xml:space="preserve"> год</w:t>
      </w:r>
    </w:p>
    <w:p w:rsidR="00842C4B" w:rsidRDefault="00842C4B" w:rsidP="00BE72A1">
      <w:pPr>
        <w:pStyle w:val="Style6"/>
        <w:widowControl/>
        <w:spacing w:line="240" w:lineRule="exact"/>
        <w:ind w:firstLine="0"/>
        <w:jc w:val="left"/>
        <w:rPr>
          <w:rFonts w:cs="Times New Roman"/>
          <w:sz w:val="20"/>
          <w:szCs w:val="20"/>
        </w:rPr>
      </w:pPr>
    </w:p>
    <w:p w:rsidR="00842C4B" w:rsidRDefault="00842C4B" w:rsidP="00BE72A1">
      <w:pPr>
        <w:pStyle w:val="Style6"/>
        <w:widowControl/>
        <w:spacing w:line="240" w:lineRule="exact"/>
        <w:ind w:firstLine="0"/>
        <w:jc w:val="left"/>
        <w:rPr>
          <w:rFonts w:cs="Times New Roman"/>
          <w:sz w:val="20"/>
          <w:szCs w:val="20"/>
        </w:rPr>
      </w:pPr>
    </w:p>
    <w:p w:rsidR="00842C4B" w:rsidRPr="00BE72A1" w:rsidRDefault="00842C4B" w:rsidP="00BE72A1">
      <w:pPr>
        <w:pStyle w:val="Style6"/>
        <w:widowControl/>
        <w:tabs>
          <w:tab w:val="left" w:leader="underscore" w:pos="2221"/>
          <w:tab w:val="left" w:pos="6630"/>
        </w:tabs>
        <w:spacing w:before="161" w:line="240" w:lineRule="auto"/>
        <w:ind w:firstLine="0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№ </w:t>
      </w:r>
      <w:r>
        <w:rPr>
          <w:rStyle w:val="FontStyle28"/>
          <w:sz w:val="22"/>
          <w:szCs w:val="22"/>
        </w:rPr>
        <w:t>1</w:t>
      </w:r>
      <w:r w:rsidRPr="00BE72A1">
        <w:rPr>
          <w:rStyle w:val="FontStyle28"/>
          <w:sz w:val="22"/>
          <w:szCs w:val="22"/>
        </w:rPr>
        <w:t xml:space="preserve"> от </w:t>
      </w:r>
      <w:r w:rsidR="004C6CEA">
        <w:rPr>
          <w:rStyle w:val="FontStyle28"/>
          <w:sz w:val="22"/>
          <w:szCs w:val="22"/>
        </w:rPr>
        <w:t>31</w:t>
      </w:r>
      <w:r w:rsidRPr="00BE72A1">
        <w:rPr>
          <w:rStyle w:val="FontStyle28"/>
          <w:sz w:val="22"/>
          <w:szCs w:val="22"/>
        </w:rPr>
        <w:t xml:space="preserve"> </w:t>
      </w:r>
      <w:r w:rsidR="004C6CEA">
        <w:rPr>
          <w:rStyle w:val="FontStyle28"/>
          <w:sz w:val="22"/>
          <w:szCs w:val="22"/>
        </w:rPr>
        <w:t>марта</w:t>
      </w:r>
      <w:r w:rsidRPr="00BE72A1">
        <w:rPr>
          <w:rStyle w:val="FontStyle28"/>
          <w:sz w:val="22"/>
          <w:szCs w:val="22"/>
        </w:rPr>
        <w:t xml:space="preserve"> 201</w:t>
      </w:r>
      <w:r w:rsidR="004C6CEA">
        <w:rPr>
          <w:rStyle w:val="FontStyle28"/>
          <w:sz w:val="22"/>
          <w:szCs w:val="22"/>
        </w:rPr>
        <w:t xml:space="preserve">7 </w:t>
      </w:r>
      <w:r w:rsidRPr="00BE72A1">
        <w:rPr>
          <w:rStyle w:val="FontStyle28"/>
          <w:sz w:val="22"/>
          <w:szCs w:val="22"/>
        </w:rPr>
        <w:t>г.</w:t>
      </w:r>
    </w:p>
    <w:p w:rsidR="00842C4B" w:rsidRPr="00BE72A1" w:rsidRDefault="00842C4B" w:rsidP="00BE72A1">
      <w:pPr>
        <w:pStyle w:val="Style6"/>
        <w:widowControl/>
        <w:tabs>
          <w:tab w:val="left" w:leader="underscore" w:pos="2221"/>
          <w:tab w:val="left" w:pos="6630"/>
        </w:tabs>
        <w:spacing w:before="161" w:line="240" w:lineRule="auto"/>
        <w:ind w:firstLine="0"/>
        <w:jc w:val="left"/>
        <w:rPr>
          <w:rStyle w:val="FontStyle28"/>
          <w:sz w:val="22"/>
          <w:szCs w:val="22"/>
        </w:rPr>
      </w:pPr>
    </w:p>
    <w:p w:rsidR="00842C4B" w:rsidRPr="00BE72A1" w:rsidRDefault="00842C4B" w:rsidP="00BE72A1">
      <w:pPr>
        <w:pStyle w:val="Style6"/>
        <w:widowControl/>
        <w:spacing w:before="122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Приказываю утвердить учетную политику по бухгалтерскому и налоговому учету на 201</w:t>
      </w:r>
      <w:r w:rsidR="004C6CEA">
        <w:rPr>
          <w:rStyle w:val="FontStyle28"/>
          <w:sz w:val="22"/>
          <w:szCs w:val="22"/>
        </w:rPr>
        <w:t>8</w:t>
      </w:r>
      <w:r w:rsidRPr="00BE72A1">
        <w:rPr>
          <w:rStyle w:val="FontStyle28"/>
          <w:sz w:val="22"/>
          <w:szCs w:val="22"/>
        </w:rPr>
        <w:t xml:space="preserve"> год.</w:t>
      </w:r>
    </w:p>
    <w:p w:rsidR="00842C4B" w:rsidRPr="00BE72A1" w:rsidRDefault="00842C4B" w:rsidP="00BE72A1">
      <w:pPr>
        <w:pStyle w:val="Style7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7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ОБЩИЕ ПОЛОЖЕНИЯ</w:t>
      </w:r>
    </w:p>
    <w:p w:rsidR="00842C4B" w:rsidRPr="00BE72A1" w:rsidRDefault="00842C4B" w:rsidP="00BE72A1">
      <w:pPr>
        <w:pStyle w:val="Style5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5"/>
        <w:widowControl/>
        <w:spacing w:before="83" w:line="309" w:lineRule="exact"/>
        <w:ind w:firstLine="851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Настоящая учетная политика разработана в соответствии с требованиями Налогового кодекса РФ. Целью налогового учета организации признается формирование полной и достоверной информации о порядке учета для целей налогообложения хозяйственных операций, осуществленных в течении отчетного (налогового) периода, а также обеспечение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налогов.</w:t>
      </w:r>
    </w:p>
    <w:p w:rsidR="00842C4B" w:rsidRPr="00BE72A1" w:rsidRDefault="00842C4B" w:rsidP="007B3D0F">
      <w:pPr>
        <w:pStyle w:val="Style5"/>
        <w:widowControl/>
        <w:spacing w:line="309" w:lineRule="exac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</w:t>
      </w:r>
      <w:r w:rsidRPr="00BE72A1">
        <w:rPr>
          <w:rStyle w:val="FontStyle28"/>
          <w:sz w:val="22"/>
          <w:szCs w:val="22"/>
        </w:rPr>
        <w:t>Под налоговым учетом понимается система обобщения информации для определения налоговой базы по определенному налогу на основе данных первичных документов, сгруппированных в соответствии с порядком, предусмотренным соответствующей главой Налогового кодекса РФ и (или) иным актом законодательства о налогах и сборах, определяющим порядок исчисления конкретного налога.</w:t>
      </w:r>
    </w:p>
    <w:p w:rsidR="00842C4B" w:rsidRPr="00BE72A1" w:rsidRDefault="00842C4B" w:rsidP="007B3D0F">
      <w:pPr>
        <w:pStyle w:val="Style5"/>
        <w:widowControl/>
        <w:spacing w:line="309" w:lineRule="exact"/>
        <w:ind w:firstLine="851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Настоящая учетная политика является документом, отражающим специфику способов ведения налогового учета и (или) исчисления налога и (или) уплаты налога в случаях, когда: - налоговое законодательство содержит положения, позволяющие делать выбор из нескольких вариантов, предусмотренных законодательством и (или) прямо не предусмотренных законодательством, но не противоречащих ему; налоговое законодательство содержит лишь общие положения, но не содержит конкретных способов ведения налогового учета или порядка исчисления и (или) уплаты налога; налоговое законодательство содержит неясные или неоднозначные или противоречивые нормы или неустранимые сомнения; налоговое законодательство любым иным образом делает возможным (или не запрещает) применение налогоплательщиком способов учета, установленных учетной политикой. Настоящий документ разработан в соответствии с общими положениями об основных началах законодательства о налогах и сборах, установленными частью первой Налогового кодекса РФ и на основании иных актов действующего законодательства. Правила ведения налогового учета, определенные в учетной политике для целей налогообложения, остаются неизменными в течении всего налогового периода. Исключением могут быть лишь те ситуации, когда внесение изменений в порядок ведения налогового учета допускается Налоговым кодексом РФ. Любые изменения </w:t>
      </w:r>
      <w:r w:rsidRPr="00BE72A1">
        <w:rPr>
          <w:rStyle w:val="FontStyle28"/>
          <w:sz w:val="22"/>
          <w:szCs w:val="22"/>
        </w:rPr>
        <w:lastRenderedPageBreak/>
        <w:t>и дополнения в настоящую учетную политику вносятся приказом по организации и доводятся до всех подразделений организации, задействованных в формировании налогового учета. При начале осуществления новых видов деятельности организация обязана определить и прописать в учетной политике для целей налогообложения принципы и порядок отражения для целей налогообложения этих видов деятельности.</w:t>
      </w:r>
    </w:p>
    <w:p w:rsidR="00842C4B" w:rsidRPr="00BE72A1" w:rsidRDefault="00842C4B" w:rsidP="00BE72A1">
      <w:pPr>
        <w:pStyle w:val="Style7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7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1. Порядок ведения учета в организации.</w:t>
      </w:r>
    </w:p>
    <w:p w:rsidR="00842C4B" w:rsidRPr="00BE72A1" w:rsidRDefault="00842C4B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8"/>
        <w:widowControl/>
        <w:tabs>
          <w:tab w:val="left" w:pos="1075"/>
        </w:tabs>
        <w:spacing w:before="78" w:line="309" w:lineRule="exac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1.1. </w:t>
      </w:r>
      <w:r w:rsidRPr="00BE72A1">
        <w:rPr>
          <w:rStyle w:val="FontStyle28"/>
          <w:sz w:val="22"/>
          <w:szCs w:val="22"/>
        </w:rPr>
        <w:t>Организация применяет упрощенную систему налогообложения. Объект налогообложения доходы уменьшенные на величину расходов. Доходы и расходы учитываются кассовым методом.</w:t>
      </w:r>
    </w:p>
    <w:p w:rsidR="00842C4B" w:rsidRPr="00BE72A1" w:rsidRDefault="00842C4B" w:rsidP="007B3D0F">
      <w:pPr>
        <w:pStyle w:val="Style10"/>
        <w:widowControl/>
        <w:spacing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1.2. Бухгалтерский и налоговый учет ведется в организации бухгалтерией. Ответственность за ведение бухгалтерского и налогового учета возложена на главного бухгалтера организации. </w:t>
      </w:r>
    </w:p>
    <w:p w:rsidR="00842C4B" w:rsidRPr="00BE72A1" w:rsidRDefault="00842C4B" w:rsidP="007B3D0F">
      <w:pPr>
        <w:pStyle w:val="Style10"/>
        <w:widowControl/>
        <w:spacing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1.3. Организация ведет учет с использованием компьютерной техники и бухгалтерской программы 1С:Бухгалтерия. 1.</w:t>
      </w:r>
      <w:r>
        <w:rPr>
          <w:rStyle w:val="FontStyle28"/>
          <w:sz w:val="22"/>
          <w:szCs w:val="22"/>
        </w:rPr>
        <w:t>3</w:t>
      </w:r>
      <w:r w:rsidRPr="00BE72A1">
        <w:rPr>
          <w:rStyle w:val="FontStyle28"/>
          <w:sz w:val="22"/>
          <w:szCs w:val="22"/>
        </w:rPr>
        <w:t xml:space="preserve">.    Организация    используется    рабочий    план    счетов, разработанный на основе типового плана счетов, утвержденного приказом Минфина России от 31  октября </w:t>
      </w:r>
      <w:smartTag w:uri="urn:schemas-microsoft-com:office:smarttags" w:element="metricconverter">
        <w:smartTagPr>
          <w:attr w:name="ProductID" w:val="2000 г"/>
        </w:smartTagPr>
        <w:r w:rsidRPr="00BE72A1">
          <w:rPr>
            <w:rStyle w:val="FontStyle28"/>
            <w:sz w:val="22"/>
            <w:szCs w:val="22"/>
          </w:rPr>
          <w:t xml:space="preserve">2000 </w:t>
        </w:r>
        <w:r w:rsidRPr="00BE72A1">
          <w:rPr>
            <w:rStyle w:val="FontStyle28"/>
            <w:spacing w:val="-30"/>
            <w:sz w:val="22"/>
            <w:szCs w:val="22"/>
          </w:rPr>
          <w:t>г</w:t>
        </w:r>
      </w:smartTag>
      <w:r w:rsidRPr="00BE72A1">
        <w:rPr>
          <w:rStyle w:val="FontStyle28"/>
          <w:spacing w:val="-30"/>
          <w:sz w:val="22"/>
          <w:szCs w:val="22"/>
        </w:rPr>
        <w:t>.</w:t>
      </w:r>
      <w:r w:rsidRPr="00BE72A1">
        <w:rPr>
          <w:rStyle w:val="FontStyle28"/>
          <w:sz w:val="22"/>
          <w:szCs w:val="22"/>
        </w:rPr>
        <w:t xml:space="preserve"> № 94н. (приложение 1 к настоящему приказу).</w:t>
      </w:r>
    </w:p>
    <w:p w:rsidR="00842C4B" w:rsidRPr="00BE72A1" w:rsidRDefault="00842C4B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24"/>
        <w:widowControl/>
        <w:tabs>
          <w:tab w:val="left" w:pos="307"/>
        </w:tabs>
        <w:spacing w:before="96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2.</w:t>
      </w:r>
      <w:r w:rsidRPr="00BE72A1">
        <w:rPr>
          <w:rStyle w:val="FontStyle27"/>
          <w:sz w:val="22"/>
          <w:szCs w:val="22"/>
        </w:rPr>
        <w:tab/>
        <w:t>Учетные документы и регистры.</w:t>
      </w:r>
    </w:p>
    <w:p w:rsidR="00842C4B" w:rsidRPr="00BE72A1" w:rsidRDefault="00842C4B" w:rsidP="00BE72A1">
      <w:pPr>
        <w:pStyle w:val="Style21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21"/>
        <w:widowControl/>
        <w:spacing w:before="77" w:line="3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2.1. Хозяйственные операции в бухгалтерском учете оформляются типовыми первичными документами, утвержденными законодательством. Также используются разработанные организацией самостоятельно формы первичных документов и регистры налогового учета (приложение 2 к настоящему приказу). Аналитические и синтетические регистры бухгалтерского учета распечатываются не позднее 5-го числа месяца, следующего за отчетным.</w:t>
      </w:r>
    </w:p>
    <w:p w:rsidR="00842C4B" w:rsidRPr="00BE72A1" w:rsidRDefault="00842C4B" w:rsidP="007B3D0F">
      <w:pPr>
        <w:pStyle w:val="Style21"/>
        <w:widowControl/>
        <w:spacing w:line="3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2.</w:t>
      </w:r>
      <w:r>
        <w:rPr>
          <w:rStyle w:val="FontStyle28"/>
          <w:sz w:val="22"/>
          <w:szCs w:val="22"/>
        </w:rPr>
        <w:t>2</w:t>
      </w:r>
      <w:r w:rsidRPr="00BE72A1">
        <w:rPr>
          <w:rStyle w:val="FontStyle28"/>
          <w:sz w:val="22"/>
          <w:szCs w:val="22"/>
        </w:rPr>
        <w:t>. Все учетные документы хранятся в организации в электронной форме в течение 5 лет.</w:t>
      </w:r>
    </w:p>
    <w:p w:rsidR="00842C4B" w:rsidRPr="00BE72A1" w:rsidRDefault="00842C4B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24"/>
        <w:widowControl/>
        <w:tabs>
          <w:tab w:val="left" w:pos="307"/>
        </w:tabs>
        <w:spacing w:before="91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3.</w:t>
      </w:r>
      <w:r w:rsidRPr="00BE72A1">
        <w:rPr>
          <w:rStyle w:val="FontStyle27"/>
          <w:sz w:val="22"/>
          <w:szCs w:val="22"/>
        </w:rPr>
        <w:tab/>
        <w:t>Порядок проведения инвентаризации.</w:t>
      </w:r>
    </w:p>
    <w:p w:rsidR="00842C4B" w:rsidRPr="00BE72A1" w:rsidRDefault="00842C4B" w:rsidP="00BE72A1">
      <w:pPr>
        <w:pStyle w:val="Style21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21"/>
        <w:widowControl/>
        <w:spacing w:before="82" w:line="3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Инвентаризация материалов, товарных запасов и расчетов проводится 1 раз в год перед составлением годовой отчетности, а также в случаях предусмотренных законодательством. Инвентаризация основных средств проводится раз в три года.</w:t>
      </w:r>
    </w:p>
    <w:p w:rsidR="00842C4B" w:rsidRPr="00BE72A1" w:rsidRDefault="00842C4B" w:rsidP="007B3D0F">
      <w:pPr>
        <w:pStyle w:val="Style22"/>
        <w:widowControl/>
        <w:spacing w:line="322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Приложение к приказу Минфина от 13.06.1995г. № 49 «Методические указания по инвентаризации имущества и финансовых обязательств».</w:t>
      </w:r>
    </w:p>
    <w:p w:rsidR="00842C4B" w:rsidRPr="00BE72A1" w:rsidRDefault="00842C4B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24"/>
        <w:widowControl/>
        <w:tabs>
          <w:tab w:val="left" w:pos="307"/>
        </w:tabs>
        <w:spacing w:before="91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4.</w:t>
      </w:r>
      <w:r w:rsidRPr="00BE72A1">
        <w:rPr>
          <w:rStyle w:val="FontStyle27"/>
          <w:sz w:val="22"/>
          <w:szCs w:val="22"/>
        </w:rPr>
        <w:tab/>
        <w:t>Учет основных средств и нематериальных активов.</w:t>
      </w:r>
    </w:p>
    <w:p w:rsidR="00842C4B" w:rsidRPr="00BE72A1" w:rsidRDefault="00842C4B" w:rsidP="00BE72A1">
      <w:pPr>
        <w:pStyle w:val="Style23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23"/>
        <w:widowControl/>
        <w:tabs>
          <w:tab w:val="left" w:pos="571"/>
        </w:tabs>
        <w:spacing w:before="82" w:line="317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4.1.</w:t>
      </w:r>
      <w:r w:rsidRPr="00BE72A1">
        <w:rPr>
          <w:rStyle w:val="FontStyle28"/>
          <w:sz w:val="22"/>
          <w:szCs w:val="22"/>
        </w:rPr>
        <w:tab/>
        <w:t>Амортизация основных средств и нематериальных активов в бухгалтерском и налоговом учете начисляется линейным методом.</w:t>
      </w:r>
    </w:p>
    <w:p w:rsidR="00842C4B" w:rsidRPr="00BE72A1" w:rsidRDefault="00842C4B" w:rsidP="007B3D0F">
      <w:pPr>
        <w:pStyle w:val="Style23"/>
        <w:widowControl/>
        <w:tabs>
          <w:tab w:val="left" w:pos="816"/>
        </w:tabs>
        <w:spacing w:line="317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</w:t>
      </w:r>
      <w:r>
        <w:rPr>
          <w:rStyle w:val="FontStyle28"/>
          <w:sz w:val="22"/>
          <w:szCs w:val="22"/>
        </w:rPr>
        <w:t>2</w:t>
      </w:r>
      <w:r w:rsidRPr="00BE72A1">
        <w:rPr>
          <w:rStyle w:val="FontStyle28"/>
          <w:sz w:val="22"/>
          <w:szCs w:val="22"/>
        </w:rPr>
        <w:t>.</w:t>
      </w:r>
      <w:r w:rsidRPr="00BE72A1">
        <w:rPr>
          <w:rStyle w:val="FontStyle28"/>
          <w:sz w:val="22"/>
          <w:szCs w:val="22"/>
        </w:rPr>
        <w:tab/>
        <w:t>В составе основных средств учитываются объекты стоимостью более 40000 рублей, со сроком полезного</w:t>
      </w:r>
      <w:r>
        <w:rPr>
          <w:rStyle w:val="FontStyle28"/>
          <w:sz w:val="22"/>
          <w:szCs w:val="22"/>
        </w:rPr>
        <w:t xml:space="preserve"> </w:t>
      </w:r>
      <w:r w:rsidRPr="00BE72A1">
        <w:rPr>
          <w:rStyle w:val="FontStyle28"/>
          <w:sz w:val="22"/>
          <w:szCs w:val="22"/>
        </w:rPr>
        <w:t>использования более 12 месяцев, предназначенные для использования в производственных целях.</w:t>
      </w:r>
    </w:p>
    <w:p w:rsidR="00842C4B" w:rsidRPr="00BE72A1" w:rsidRDefault="00842C4B" w:rsidP="007B3D0F">
      <w:pPr>
        <w:pStyle w:val="Style21"/>
        <w:widowControl/>
        <w:spacing w:line="317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lastRenderedPageBreak/>
        <w:t>4.</w:t>
      </w:r>
      <w:r>
        <w:rPr>
          <w:rStyle w:val="FontStyle28"/>
          <w:sz w:val="22"/>
          <w:szCs w:val="22"/>
        </w:rPr>
        <w:t>3</w:t>
      </w:r>
      <w:r w:rsidRPr="00BE72A1">
        <w:rPr>
          <w:rStyle w:val="FontStyle28"/>
          <w:sz w:val="22"/>
          <w:szCs w:val="22"/>
        </w:rPr>
        <w:t>. Основные средства, стоимость которых не превышает 40000 рублей, отражаются в бухгалтерском и налоговом учете в составе материально-производственных запасов и списываются на расходы единовременно после ввода в эксплуатацию. Операции по учету таких объектов оформляются следующими документами: приходным ордером по форме № М-4, требованием-накладной по форме № М-11.</w:t>
      </w:r>
    </w:p>
    <w:p w:rsidR="00842C4B" w:rsidRPr="00BE72A1" w:rsidRDefault="00842C4B" w:rsidP="007B3D0F">
      <w:pPr>
        <w:pStyle w:val="Style10"/>
        <w:widowControl/>
        <w:spacing w:before="65"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</w:t>
      </w:r>
      <w:r>
        <w:rPr>
          <w:rStyle w:val="FontStyle28"/>
          <w:sz w:val="22"/>
          <w:szCs w:val="22"/>
        </w:rPr>
        <w:t>4.</w:t>
      </w:r>
      <w:r w:rsidRPr="00BE72A1">
        <w:rPr>
          <w:rStyle w:val="FontStyle28"/>
          <w:sz w:val="22"/>
          <w:szCs w:val="22"/>
        </w:rPr>
        <w:t xml:space="preserve"> Амортизационная премия в налоговом учете не применяется.</w:t>
      </w:r>
    </w:p>
    <w:p w:rsidR="00842C4B" w:rsidRPr="00BE72A1" w:rsidRDefault="00842C4B" w:rsidP="007B3D0F">
      <w:pPr>
        <w:pStyle w:val="Style10"/>
        <w:widowControl/>
        <w:spacing w:before="65" w:line="309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4.</w:t>
      </w:r>
      <w:r>
        <w:rPr>
          <w:rStyle w:val="FontStyle28"/>
          <w:sz w:val="22"/>
          <w:szCs w:val="22"/>
        </w:rPr>
        <w:t>5</w:t>
      </w:r>
      <w:r w:rsidRPr="00BE72A1">
        <w:rPr>
          <w:rStyle w:val="FontStyle28"/>
          <w:sz w:val="22"/>
          <w:szCs w:val="22"/>
        </w:rPr>
        <w:t xml:space="preserve">.   Ввод   объектов   основных   средств   в   эксплуатацию оформляется актом по форме № ОС-1. Для учета основных средств используется инвентарная карточка по форме № ОС-6. </w:t>
      </w:r>
      <w:r w:rsidRPr="00BE72A1">
        <w:rPr>
          <w:rStyle w:val="FontStyle29"/>
          <w:sz w:val="22"/>
          <w:szCs w:val="22"/>
        </w:rPr>
        <w:t>Основание: статья 257,259 Налогового кодекса РФ, ПБУ 6/01 «Учет основных средств».</w:t>
      </w:r>
    </w:p>
    <w:p w:rsidR="00842C4B" w:rsidRPr="00BE72A1" w:rsidRDefault="00842C4B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1"/>
        <w:widowControl/>
        <w:tabs>
          <w:tab w:val="left" w:pos="295"/>
        </w:tabs>
        <w:spacing w:before="224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5.</w:t>
      </w:r>
      <w:r w:rsidRPr="00BE72A1">
        <w:rPr>
          <w:rStyle w:val="FontStyle27"/>
          <w:sz w:val="22"/>
          <w:szCs w:val="22"/>
        </w:rPr>
        <w:tab/>
        <w:t>Учет материально-производственных запасов.</w:t>
      </w:r>
    </w:p>
    <w:p w:rsidR="00842C4B" w:rsidRPr="00BE72A1" w:rsidRDefault="00842C4B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8"/>
        <w:widowControl/>
        <w:spacing w:before="78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5.1.Материально-производственные запасы принимаются к учету по фактической себестоимости и отражаются в бухгалтерском учете счете 10 «Материалы». В бухгалтерском и налоговом учете материально-производственные запасы списываются по стоимости каждой единицы.</w:t>
      </w:r>
    </w:p>
    <w:p w:rsidR="00842C4B" w:rsidRPr="00BE72A1" w:rsidRDefault="00842C4B" w:rsidP="007B3D0F">
      <w:pPr>
        <w:pStyle w:val="Style14"/>
        <w:widowControl/>
        <w:ind w:left="692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статьи 254 Налогового кодекса РФ, ПБУ 5/01 «Учет материально-производственных запасов».</w:t>
      </w:r>
    </w:p>
    <w:p w:rsidR="00842C4B" w:rsidRPr="00BE72A1" w:rsidRDefault="00842C4B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1"/>
        <w:widowControl/>
        <w:tabs>
          <w:tab w:val="left" w:pos="295"/>
        </w:tabs>
        <w:spacing w:before="87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6.</w:t>
      </w:r>
      <w:r w:rsidRPr="00BE72A1">
        <w:rPr>
          <w:rStyle w:val="FontStyle27"/>
          <w:sz w:val="22"/>
          <w:szCs w:val="22"/>
        </w:rPr>
        <w:tab/>
        <w:t>Учет расходов будущих периодов.</w:t>
      </w:r>
    </w:p>
    <w:p w:rsidR="00842C4B" w:rsidRPr="00BE72A1" w:rsidRDefault="00842C4B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8"/>
        <w:widowControl/>
        <w:spacing w:before="78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будущих периодов списываются в бухучете равномерно в течение периода, к которому они относятся.</w:t>
      </w:r>
    </w:p>
    <w:p w:rsidR="00842C4B" w:rsidRPr="00BE72A1" w:rsidRDefault="00842C4B" w:rsidP="007B3D0F">
      <w:pPr>
        <w:pStyle w:val="Style14"/>
        <w:widowControl/>
        <w:ind w:firstLine="0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ПБУ 10/99 «Расходы организации».</w:t>
      </w:r>
    </w:p>
    <w:p w:rsidR="00842C4B" w:rsidRPr="00BE72A1" w:rsidRDefault="00842C4B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1"/>
        <w:widowControl/>
        <w:tabs>
          <w:tab w:val="left" w:pos="295"/>
        </w:tabs>
        <w:spacing w:before="87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7.</w:t>
      </w:r>
      <w:r w:rsidRPr="00BE72A1">
        <w:rPr>
          <w:rStyle w:val="FontStyle27"/>
          <w:sz w:val="22"/>
          <w:szCs w:val="22"/>
        </w:rPr>
        <w:tab/>
        <w:t>Учет расходов.</w:t>
      </w:r>
    </w:p>
    <w:p w:rsidR="00842C4B" w:rsidRDefault="00842C4B" w:rsidP="007B3D0F">
      <w:pPr>
        <w:pStyle w:val="Style12"/>
        <w:widowControl/>
        <w:numPr>
          <w:ilvl w:val="0"/>
          <w:numId w:val="1"/>
        </w:numPr>
        <w:tabs>
          <w:tab w:val="left" w:pos="566"/>
        </w:tabs>
        <w:spacing w:before="309" w:line="309" w:lineRule="exac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При учете расходов в бухгалтерском учете организация применяет систему </w:t>
      </w:r>
      <w:proofErr w:type="spellStart"/>
      <w:r w:rsidRPr="00BE72A1">
        <w:rPr>
          <w:rStyle w:val="FontStyle28"/>
          <w:sz w:val="22"/>
          <w:szCs w:val="22"/>
        </w:rPr>
        <w:t>директ-костинга</w:t>
      </w:r>
      <w:proofErr w:type="spellEnd"/>
      <w:r w:rsidRPr="00BE72A1">
        <w:rPr>
          <w:rStyle w:val="FontStyle28"/>
          <w:sz w:val="22"/>
          <w:szCs w:val="22"/>
        </w:rPr>
        <w:t>. Все расходы организации собираются</w:t>
      </w:r>
      <w:r>
        <w:rPr>
          <w:rStyle w:val="FontStyle28"/>
          <w:sz w:val="22"/>
          <w:szCs w:val="22"/>
        </w:rPr>
        <w:t xml:space="preserve"> на счёте 20</w:t>
      </w:r>
      <w:r w:rsidRPr="00BE72A1">
        <w:rPr>
          <w:rStyle w:val="FontStyle28"/>
          <w:sz w:val="22"/>
          <w:szCs w:val="22"/>
        </w:rPr>
        <w:t xml:space="preserve">  «Основное производство»</w:t>
      </w:r>
    </w:p>
    <w:p w:rsidR="00842C4B" w:rsidRDefault="00842C4B" w:rsidP="007B3D0F">
      <w:pPr>
        <w:pStyle w:val="Style12"/>
        <w:widowControl/>
        <w:tabs>
          <w:tab w:val="left" w:pos="566"/>
        </w:tabs>
        <w:spacing w:before="309" w:line="240" w:lineRule="auto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              - 20.1 – производство тепловой энергии,</w:t>
      </w:r>
    </w:p>
    <w:p w:rsidR="00842C4B" w:rsidRDefault="00842C4B" w:rsidP="007B3D0F">
      <w:pPr>
        <w:pStyle w:val="Style12"/>
        <w:widowControl/>
        <w:tabs>
          <w:tab w:val="left" w:pos="566"/>
        </w:tabs>
        <w:spacing w:before="309" w:line="240" w:lineRule="auto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              - 20.2 – передача тепловой энергии,</w:t>
      </w:r>
    </w:p>
    <w:p w:rsidR="00842C4B" w:rsidRDefault="00842C4B" w:rsidP="007B3D0F">
      <w:pPr>
        <w:pStyle w:val="Style12"/>
        <w:widowControl/>
        <w:tabs>
          <w:tab w:val="left" w:pos="566"/>
        </w:tabs>
        <w:spacing w:before="309" w:line="240" w:lineRule="auto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              - 20.3 – сбыт тепловой энергии</w:t>
      </w:r>
    </w:p>
    <w:p w:rsidR="00842C4B" w:rsidRPr="00BE72A1" w:rsidRDefault="00842C4B" w:rsidP="007B3D0F">
      <w:pPr>
        <w:pStyle w:val="Style12"/>
        <w:widowControl/>
        <w:tabs>
          <w:tab w:val="left" w:pos="566"/>
        </w:tabs>
        <w:spacing w:before="309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и ежемесячно списываются на счет 90 «Продажи».</w:t>
      </w:r>
    </w:p>
    <w:p w:rsidR="00842C4B" w:rsidRPr="00BE72A1" w:rsidRDefault="00842C4B" w:rsidP="007B3D0F">
      <w:pPr>
        <w:pStyle w:val="Style12"/>
        <w:widowControl/>
        <w:numPr>
          <w:ilvl w:val="0"/>
          <w:numId w:val="1"/>
        </w:numPr>
        <w:tabs>
          <w:tab w:val="left" w:pos="566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Перечень расходов организации, принимаемых к налоговому и бухгалтерскому учету:</w:t>
      </w:r>
    </w:p>
    <w:p w:rsidR="00842C4B" w:rsidRDefault="00842C4B" w:rsidP="007B3D0F">
      <w:pPr>
        <w:ind w:firstLine="708"/>
        <w:jc w:val="both"/>
        <w:rPr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Pr="008125A5">
        <w:rPr>
          <w:rFonts w:ascii="Arial" w:hAnsi="Arial" w:cs="Arial"/>
          <w:shd w:val="clear" w:color="auto" w:fill="FFFFFF"/>
        </w:rPr>
        <w:t xml:space="preserve">распределение общехозяйственных расходов производится </w:t>
      </w:r>
      <w:r>
        <w:rPr>
          <w:rFonts w:ascii="Arial" w:hAnsi="Arial" w:cs="Arial"/>
          <w:shd w:val="clear" w:color="auto" w:fill="FFFFFF"/>
        </w:rPr>
        <w:t xml:space="preserve">на счете 26 «Общехозяйственные расходы" </w:t>
      </w:r>
      <w:r w:rsidRPr="008125A5">
        <w:rPr>
          <w:rFonts w:ascii="Arial" w:hAnsi="Arial" w:cs="Arial"/>
          <w:shd w:val="clear" w:color="auto" w:fill="FFFFFF"/>
        </w:rPr>
        <w:t>пропорционально ФОТ основных производственных рабочих</w:t>
      </w:r>
      <w:r>
        <w:rPr>
          <w:shd w:val="clear" w:color="auto" w:fill="FFFFFF"/>
        </w:rPr>
        <w:t>;</w:t>
      </w:r>
    </w:p>
    <w:p w:rsidR="00842C4B" w:rsidRPr="00BE72A1" w:rsidRDefault="00842C4B" w:rsidP="007B3D0F">
      <w:pPr>
        <w:ind w:firstLine="708"/>
        <w:jc w:val="both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>расходы на приобретение, сооружение и изготовление основных средств;</w:t>
      </w:r>
    </w:p>
    <w:p w:rsidR="00842C4B" w:rsidRPr="00BE72A1" w:rsidRDefault="00842C4B" w:rsidP="007B3D0F">
      <w:pPr>
        <w:pStyle w:val="Style13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приобретение нематериальных активов; -расходы   на   ремонт   основных   средств   (в   том   числе арендованных);</w:t>
      </w:r>
    </w:p>
    <w:p w:rsidR="00842C4B" w:rsidRPr="00BE72A1" w:rsidRDefault="00842C4B" w:rsidP="007B3D0F">
      <w:pPr>
        <w:pStyle w:val="Style12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lastRenderedPageBreak/>
        <w:t>арендные (в том числе лизинговые) платежи за арендуемое (в том числе принятое в лизинг) имущество;</w:t>
      </w:r>
    </w:p>
    <w:p w:rsidR="00842C4B" w:rsidRPr="00BE72A1" w:rsidRDefault="00842C4B" w:rsidP="007B3D0F">
      <w:pPr>
        <w:pStyle w:val="Style15"/>
        <w:widowControl/>
        <w:tabs>
          <w:tab w:val="left" w:pos="178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материальные расходы;</w:t>
      </w:r>
    </w:p>
    <w:p w:rsidR="00842C4B" w:rsidRPr="00BE72A1" w:rsidRDefault="00842C4B" w:rsidP="007B3D0F">
      <w:pPr>
        <w:pStyle w:val="Style12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-расходы на оплату труда, выплату пособий по временной нетрудоспособности в соответствии с законодательством РФ;</w:t>
      </w:r>
    </w:p>
    <w:p w:rsidR="00842C4B" w:rsidRPr="00BE72A1" w:rsidRDefault="00842C4B" w:rsidP="007B3D0F">
      <w:pPr>
        <w:pStyle w:val="Style15"/>
        <w:widowControl/>
        <w:tabs>
          <w:tab w:val="left" w:pos="178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расходы на все виды обязательного страхования работников, имущества и ответственности, включая страховые взносы на обязательное пенсионное страхование, взносы на обязательное социальное страхование от несчастных случаев на производстве* и профессиональных заболеваний, производимые в соответствии с законодательством РФ;</w:t>
      </w:r>
    </w:p>
    <w:p w:rsidR="00842C4B" w:rsidRPr="00BE72A1" w:rsidRDefault="00842C4B" w:rsidP="007B3D0F">
      <w:pPr>
        <w:pStyle w:val="Style15"/>
        <w:widowControl/>
        <w:numPr>
          <w:ilvl w:val="0"/>
          <w:numId w:val="3"/>
        </w:numPr>
        <w:tabs>
          <w:tab w:val="left" w:pos="299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суммы налога на добавленную стоимость по оплаченным товарам (работам, услугам), приобретенным налогоплательщиком и подлежащим включению в состав расходов;</w:t>
      </w:r>
    </w:p>
    <w:p w:rsidR="00842C4B" w:rsidRPr="00BE72A1" w:rsidRDefault="00842C4B" w:rsidP="007B3D0F">
      <w:pPr>
        <w:pStyle w:val="Style15"/>
        <w:widowControl/>
        <w:numPr>
          <w:ilvl w:val="0"/>
          <w:numId w:val="3"/>
        </w:numPr>
        <w:tabs>
          <w:tab w:val="left" w:pos="299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проценты, уплачиваемые за предоставление в пользование денежных средств (кредитов, займов), а также расходы, связанные с оплатой услуг, оказываемых кредитными организациями;</w:t>
      </w:r>
    </w:p>
    <w:p w:rsidR="00842C4B" w:rsidRPr="00BE72A1" w:rsidRDefault="00842C4B" w:rsidP="007B3D0F">
      <w:pPr>
        <w:pStyle w:val="Style12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-плату государственному и (или) частному нотариусу за нотариальное оформление документов. При этом такие расходы принимаются в пределах тарифов, утвержденных в установленном порядке;</w:t>
      </w:r>
    </w:p>
    <w:p w:rsidR="00842C4B" w:rsidRPr="00BE72A1" w:rsidRDefault="00842C4B" w:rsidP="007B3D0F">
      <w:pPr>
        <w:pStyle w:val="Style15"/>
        <w:widowControl/>
        <w:numPr>
          <w:ilvl w:val="0"/>
          <w:numId w:val="4"/>
        </w:numPr>
        <w:tabs>
          <w:tab w:val="left" w:pos="178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бухгалтерские, аудиторские и юридические услуги;</w:t>
      </w:r>
    </w:p>
    <w:p w:rsidR="00842C4B" w:rsidRPr="00BE72A1" w:rsidRDefault="00842C4B" w:rsidP="007B3D0F">
      <w:pPr>
        <w:pStyle w:val="Style15"/>
        <w:widowControl/>
        <w:numPr>
          <w:ilvl w:val="0"/>
          <w:numId w:val="4"/>
        </w:numPr>
        <w:tabs>
          <w:tab w:val="left" w:pos="178"/>
        </w:tabs>
        <w:spacing w:before="5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канцелярские товары;</w:t>
      </w:r>
    </w:p>
    <w:p w:rsidR="00842C4B" w:rsidRPr="00BE72A1" w:rsidRDefault="00842C4B" w:rsidP="007B3D0F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почтовые, телефонные, телеграфные и другие подобные услуги, расходы на оплату услуг связи;</w:t>
      </w:r>
    </w:p>
    <w:p w:rsidR="00842C4B" w:rsidRPr="00BE72A1" w:rsidRDefault="00842C4B" w:rsidP="007B3D0F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расходы, связанные с приобретением права на использование программ для ЭВМ и баз данных по договорам с правообладателем (по лицензионным соглашениям). К указанным расходам относятся также расходы на обновление программ для ЭВМ и баз данных;</w:t>
      </w:r>
    </w:p>
    <w:p w:rsidR="00842C4B" w:rsidRPr="00BE72A1" w:rsidRDefault="00842C4B" w:rsidP="007B3D0F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рекламу производимых и (или) реализуемых товаров (работ, услуг);</w:t>
      </w:r>
    </w:p>
    <w:p w:rsidR="00842C4B" w:rsidRPr="00BE72A1" w:rsidRDefault="00842C4B" w:rsidP="007B3D0F">
      <w:pPr>
        <w:pStyle w:val="Style12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-суммы налогов и сборов, уплаченные в соответствии с законодательством РФ о налогах и сборах, за исключением суммы налога, уплаченной в связи с применением упрощенной системы налогообложения;</w:t>
      </w:r>
    </w:p>
    <w:p w:rsidR="00842C4B" w:rsidRPr="00BE72A1" w:rsidRDefault="00842C4B" w:rsidP="007B3D0F">
      <w:pPr>
        <w:pStyle w:val="Style15"/>
        <w:widowControl/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прочие расходы, предусмотренные законодательством.</w:t>
      </w:r>
    </w:p>
    <w:p w:rsidR="00842C4B" w:rsidRPr="00BE72A1" w:rsidRDefault="00842C4B" w:rsidP="007B3D0F">
      <w:pPr>
        <w:pStyle w:val="Style16"/>
        <w:widowControl/>
        <w:spacing w:line="309" w:lineRule="exact"/>
        <w:ind w:left="2436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346.16 Налогового кодекса РФ, ПБУ10/99 «Расходы организации».</w:t>
      </w:r>
    </w:p>
    <w:p w:rsidR="00842C4B" w:rsidRPr="00BE72A1" w:rsidRDefault="00842C4B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1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8. Учет нормируемых расходов</w:t>
      </w:r>
    </w:p>
    <w:p w:rsidR="00842C4B" w:rsidRPr="00BE72A1" w:rsidRDefault="00842C4B" w:rsidP="007B3D0F">
      <w:pPr>
        <w:pStyle w:val="Style12"/>
        <w:widowControl/>
        <w:spacing w:before="159" w:line="309" w:lineRule="exac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8.1. </w:t>
      </w:r>
      <w:r w:rsidRPr="00BE72A1">
        <w:rPr>
          <w:rStyle w:val="FontStyle28"/>
          <w:sz w:val="22"/>
          <w:szCs w:val="22"/>
        </w:rPr>
        <w:t xml:space="preserve"> Установить, что нормируемые расходы включаются в затраты, учитываемые при налогообложении, по максимальным нормативам, установленным Налоговым кодексом РФ.</w:t>
      </w:r>
    </w:p>
    <w:p w:rsidR="00842C4B" w:rsidRPr="00BE72A1" w:rsidRDefault="00842C4B" w:rsidP="007B3D0F">
      <w:pPr>
        <w:pStyle w:val="Style17"/>
        <w:widowControl/>
        <w:numPr>
          <w:ilvl w:val="0"/>
          <w:numId w:val="5"/>
        </w:numPr>
        <w:tabs>
          <w:tab w:val="left" w:pos="603"/>
        </w:tabs>
        <w:spacing w:before="65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Представительские расходы включаются в состав прочих расходов в размере 4 процентов от расходов организации на оплату труда за соответствующий период.</w:t>
      </w:r>
    </w:p>
    <w:p w:rsidR="00842C4B" w:rsidRPr="00BE72A1" w:rsidRDefault="00842C4B" w:rsidP="007B3D0F">
      <w:pPr>
        <w:pStyle w:val="Style17"/>
        <w:widowControl/>
        <w:numPr>
          <w:ilvl w:val="0"/>
          <w:numId w:val="5"/>
        </w:numPr>
        <w:tabs>
          <w:tab w:val="left" w:pos="60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рекламу полностью включаются в затраты - в части ненормируемых сумм. Нормируемые расходы на рекламу включаются в затраты в той части, которая составляет не более 1 процента выручки от реализации, определяемой в соответствии со статьей 249 Налогового кодекса РФ.</w:t>
      </w:r>
    </w:p>
    <w:p w:rsidR="00842C4B" w:rsidRPr="00BE72A1" w:rsidRDefault="00842C4B" w:rsidP="007B3D0F">
      <w:pPr>
        <w:pStyle w:val="Style17"/>
        <w:widowControl/>
        <w:numPr>
          <w:ilvl w:val="0"/>
          <w:numId w:val="5"/>
        </w:numPr>
        <w:tabs>
          <w:tab w:val="left" w:pos="60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Плата государственному и (или) частному нотариусу за нотариальное оформление принимается в пределах тарифов, утвержденных законодательством.</w:t>
      </w:r>
    </w:p>
    <w:p w:rsidR="00842C4B" w:rsidRPr="00BE72A1" w:rsidRDefault="00842C4B" w:rsidP="007B3D0F">
      <w:pPr>
        <w:pStyle w:val="Style19"/>
        <w:widowControl/>
        <w:spacing w:line="309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264 Налогового кодекса РФ.</w:t>
      </w:r>
    </w:p>
    <w:p w:rsidR="00842C4B" w:rsidRPr="00BE72A1" w:rsidRDefault="00842C4B" w:rsidP="00BE72A1">
      <w:pPr>
        <w:pStyle w:val="Style18"/>
        <w:widowControl/>
        <w:tabs>
          <w:tab w:val="left" w:pos="290"/>
        </w:tabs>
        <w:spacing w:before="164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lastRenderedPageBreak/>
        <w:t>9.</w:t>
      </w:r>
      <w:r w:rsidRPr="00BE72A1">
        <w:rPr>
          <w:rStyle w:val="FontStyle27"/>
          <w:sz w:val="22"/>
          <w:szCs w:val="22"/>
        </w:rPr>
        <w:tab/>
        <w:t>Учет НДС.</w:t>
      </w:r>
    </w:p>
    <w:p w:rsidR="00842C4B" w:rsidRPr="00BE72A1" w:rsidRDefault="00842C4B" w:rsidP="00BE72A1">
      <w:pPr>
        <w:pStyle w:val="Style15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15"/>
        <w:widowControl/>
        <w:spacing w:before="69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Суммы входящего НДС, уплачиваемого поставщикам при приобретении материалов, учитываются в стоимости материалов при </w:t>
      </w:r>
      <w:proofErr w:type="spellStart"/>
      <w:r w:rsidRPr="00BE72A1">
        <w:rPr>
          <w:rStyle w:val="FontStyle28"/>
          <w:sz w:val="22"/>
          <w:szCs w:val="22"/>
        </w:rPr>
        <w:t>оприходовании</w:t>
      </w:r>
      <w:proofErr w:type="spellEnd"/>
      <w:r w:rsidRPr="00BE72A1">
        <w:rPr>
          <w:rStyle w:val="FontStyle28"/>
          <w:sz w:val="22"/>
          <w:szCs w:val="22"/>
        </w:rPr>
        <w:t>.</w:t>
      </w:r>
    </w:p>
    <w:p w:rsidR="00842C4B" w:rsidRPr="00BE72A1" w:rsidRDefault="00842C4B" w:rsidP="007B3D0F">
      <w:pPr>
        <w:pStyle w:val="Style19"/>
        <w:widowControl/>
        <w:spacing w:line="313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346.16 Налогового кодекса РФ.</w:t>
      </w:r>
    </w:p>
    <w:p w:rsidR="00842C4B" w:rsidRPr="00BE72A1" w:rsidRDefault="00842C4B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8"/>
        <w:widowControl/>
        <w:tabs>
          <w:tab w:val="left" w:pos="435"/>
        </w:tabs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10.</w:t>
      </w:r>
      <w:r w:rsidRPr="00BE72A1">
        <w:rPr>
          <w:rStyle w:val="FontStyle27"/>
          <w:sz w:val="22"/>
          <w:szCs w:val="22"/>
        </w:rPr>
        <w:tab/>
        <w:t>Учет кассовых операций.</w:t>
      </w:r>
    </w:p>
    <w:p w:rsidR="00842C4B" w:rsidRPr="00BE72A1" w:rsidRDefault="00842C4B" w:rsidP="007B3D0F">
      <w:pPr>
        <w:pStyle w:val="Style17"/>
        <w:widowControl/>
        <w:numPr>
          <w:ilvl w:val="0"/>
          <w:numId w:val="6"/>
        </w:numPr>
        <w:tabs>
          <w:tab w:val="left" w:pos="870"/>
        </w:tabs>
        <w:spacing w:before="313" w:line="309" w:lineRule="exac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При осуществлении кассовых операций организация руководствуется положениями Письма Центрального банка РФ от 22 сентября 1993г. </w:t>
      </w:r>
      <w:r w:rsidRPr="00BE72A1">
        <w:rPr>
          <w:rStyle w:val="FontStyle28"/>
          <w:spacing w:val="20"/>
          <w:sz w:val="22"/>
          <w:szCs w:val="22"/>
        </w:rPr>
        <w:t>№40.</w:t>
      </w:r>
    </w:p>
    <w:p w:rsidR="00842C4B" w:rsidRPr="00BE72A1" w:rsidRDefault="00842C4B" w:rsidP="007B3D0F">
      <w:pPr>
        <w:pStyle w:val="Style17"/>
        <w:widowControl/>
        <w:numPr>
          <w:ilvl w:val="0"/>
          <w:numId w:val="6"/>
        </w:numPr>
        <w:tabs>
          <w:tab w:val="left" w:pos="870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Поступление и выдача наличных денег оформляется первичными документами типовых форм: приходный кассовый ордер по форме № КО-1, расходный кассовый ордер по форме КО-2.</w:t>
      </w:r>
    </w:p>
    <w:p w:rsidR="00842C4B" w:rsidRPr="00BE72A1" w:rsidRDefault="00842C4B" w:rsidP="007B3D0F">
      <w:pPr>
        <w:pStyle w:val="Style17"/>
        <w:widowControl/>
        <w:tabs>
          <w:tab w:val="left" w:pos="74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10.3.</w:t>
      </w:r>
      <w:r w:rsidRPr="00BE72A1">
        <w:rPr>
          <w:rStyle w:val="FontStyle28"/>
          <w:sz w:val="22"/>
          <w:szCs w:val="22"/>
        </w:rPr>
        <w:tab/>
        <w:t>Заработная плата в организации выплачи</w:t>
      </w:r>
      <w:r>
        <w:rPr>
          <w:rStyle w:val="FontStyle28"/>
          <w:sz w:val="22"/>
          <w:szCs w:val="22"/>
        </w:rPr>
        <w:t>вается 2 раза в месяц - 5го и 20</w:t>
      </w:r>
      <w:r w:rsidRPr="00BE72A1">
        <w:rPr>
          <w:rStyle w:val="FontStyle28"/>
          <w:sz w:val="22"/>
          <w:szCs w:val="22"/>
        </w:rPr>
        <w:t>го числа каждого месяца.</w:t>
      </w:r>
    </w:p>
    <w:p w:rsidR="00842C4B" w:rsidRPr="00BE72A1" w:rsidRDefault="00842C4B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8"/>
        <w:widowControl/>
        <w:tabs>
          <w:tab w:val="left" w:pos="435"/>
        </w:tabs>
        <w:spacing w:before="78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11.</w:t>
      </w:r>
      <w:r w:rsidRPr="00BE72A1">
        <w:rPr>
          <w:rStyle w:val="FontStyle27"/>
          <w:sz w:val="22"/>
          <w:szCs w:val="22"/>
        </w:rPr>
        <w:tab/>
        <w:t>Нормирование процентов по займам.</w:t>
      </w:r>
    </w:p>
    <w:p w:rsidR="00842C4B" w:rsidRPr="00BE72A1" w:rsidRDefault="00842C4B" w:rsidP="007B3D0F">
      <w:pPr>
        <w:pStyle w:val="Style17"/>
        <w:widowControl/>
        <w:numPr>
          <w:ilvl w:val="0"/>
          <w:numId w:val="7"/>
        </w:numPr>
        <w:tabs>
          <w:tab w:val="left" w:pos="725"/>
        </w:tabs>
        <w:spacing w:before="313" w:line="309" w:lineRule="exact"/>
        <w:rPr>
          <w:rStyle w:val="FontStyle27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>В налоговом учете в целях признания в составе расходов процентов по обязательствам в рублях применяются следующие нормативы: предельная величина процентов, признаваемых расходом, равна ставке рефинансирования ЦБ РФ, увеличенной в 1,1 раза.</w:t>
      </w:r>
    </w:p>
    <w:p w:rsidR="00842C4B" w:rsidRPr="00BE72A1" w:rsidRDefault="00842C4B" w:rsidP="007B3D0F">
      <w:pPr>
        <w:pStyle w:val="Style17"/>
        <w:widowControl/>
        <w:numPr>
          <w:ilvl w:val="0"/>
          <w:numId w:val="7"/>
        </w:numPr>
        <w:tabs>
          <w:tab w:val="left" w:pos="725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В бухгалтерском учете проценты отражаются на основании справок ответственного лица на конец месяца.</w:t>
      </w:r>
    </w:p>
    <w:p w:rsidR="00842C4B" w:rsidRPr="00BE72A1" w:rsidRDefault="00842C4B" w:rsidP="007B3D0F">
      <w:pPr>
        <w:pStyle w:val="Style19"/>
        <w:widowControl/>
        <w:spacing w:line="309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269 Налогового кодекса РФ.</w:t>
      </w:r>
    </w:p>
    <w:p w:rsidR="00842C4B" w:rsidRPr="00BE72A1" w:rsidRDefault="00842C4B" w:rsidP="00BE72A1">
      <w:pPr>
        <w:pStyle w:val="Style20"/>
        <w:widowControl/>
        <w:tabs>
          <w:tab w:val="left" w:pos="1164"/>
        </w:tabs>
        <w:spacing w:before="65"/>
        <w:rPr>
          <w:rStyle w:val="FontStyle27"/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20"/>
        <w:widowControl/>
        <w:tabs>
          <w:tab w:val="left" w:pos="426"/>
        </w:tabs>
        <w:spacing w:before="65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12.</w:t>
      </w:r>
      <w:r w:rsidRPr="00BE72A1">
        <w:rPr>
          <w:rStyle w:val="FontStyle27"/>
          <w:sz w:val="22"/>
          <w:szCs w:val="22"/>
        </w:rPr>
        <w:tab/>
        <w:t>Порядок расчета и выплаты дивидендов.</w:t>
      </w:r>
    </w:p>
    <w:p w:rsidR="00842C4B" w:rsidRPr="00BE72A1" w:rsidRDefault="00842C4B" w:rsidP="007B3D0F">
      <w:pPr>
        <w:pStyle w:val="Style21"/>
        <w:widowControl/>
        <w:numPr>
          <w:ilvl w:val="0"/>
          <w:numId w:val="8"/>
        </w:numPr>
        <w:tabs>
          <w:tab w:val="left" w:pos="1435"/>
        </w:tabs>
        <w:spacing w:before="304" w:line="313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Организация вправе выплачивать дивиденды по окончании отчетных периодов, исходя из предполагаемой прибыли.</w:t>
      </w:r>
    </w:p>
    <w:p w:rsidR="00842C4B" w:rsidRPr="00BE72A1" w:rsidRDefault="00842C4B" w:rsidP="007B3D0F">
      <w:pPr>
        <w:pStyle w:val="Style21"/>
        <w:widowControl/>
        <w:numPr>
          <w:ilvl w:val="0"/>
          <w:numId w:val="8"/>
        </w:numPr>
        <w:tabs>
          <w:tab w:val="left" w:pos="1435"/>
        </w:tabs>
        <w:spacing w:line="313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Окончательный расчет сумм дивидендов производится по итогам года по данным бухгалтерского учета и годовой бухгалтерской отчетности.</w:t>
      </w:r>
    </w:p>
    <w:p w:rsidR="00842C4B" w:rsidRPr="00BE72A1" w:rsidRDefault="00842C4B" w:rsidP="007B3D0F">
      <w:pPr>
        <w:pStyle w:val="Style21"/>
        <w:widowControl/>
        <w:numPr>
          <w:ilvl w:val="0"/>
          <w:numId w:val="8"/>
        </w:numPr>
        <w:tabs>
          <w:tab w:val="left" w:pos="1435"/>
        </w:tabs>
        <w:spacing w:line="313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Прибыль, оставшаяся в распоряжении общества после уплаты налогов, распределяется между участниками общества пропорционально их долям в уставном капитале общества.</w:t>
      </w:r>
    </w:p>
    <w:p w:rsidR="00842C4B" w:rsidRPr="00BE72A1" w:rsidRDefault="00842C4B" w:rsidP="007B3D0F">
      <w:pPr>
        <w:pStyle w:val="Style19"/>
        <w:widowControl/>
        <w:spacing w:line="313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Федеральный закон от 08.02.1998г. № 14-ФЗ.</w:t>
      </w:r>
    </w:p>
    <w:p w:rsidR="00842C4B" w:rsidRPr="00BE72A1" w:rsidRDefault="00842C4B" w:rsidP="00BE72A1">
      <w:pPr>
        <w:pStyle w:val="Style20"/>
        <w:widowControl/>
        <w:tabs>
          <w:tab w:val="left" w:pos="426"/>
        </w:tabs>
        <w:spacing w:before="56" w:line="622" w:lineRule="exact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13.</w:t>
      </w:r>
      <w:r w:rsidRPr="00BE72A1">
        <w:rPr>
          <w:rStyle w:val="FontStyle27"/>
          <w:sz w:val="22"/>
          <w:szCs w:val="22"/>
        </w:rPr>
        <w:tab/>
        <w:t>Формирование резервов.</w:t>
      </w:r>
    </w:p>
    <w:p w:rsidR="00842C4B" w:rsidRPr="00BE72A1" w:rsidRDefault="00842C4B" w:rsidP="00BE72A1">
      <w:pPr>
        <w:pStyle w:val="Style13"/>
        <w:widowControl/>
        <w:spacing w:line="6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Формирование резервов в организации не предусмотрено.</w:t>
      </w:r>
    </w:p>
    <w:p w:rsidR="00842C4B" w:rsidRDefault="00842C4B" w:rsidP="006A231B">
      <w:pPr>
        <w:pStyle w:val="Style20"/>
        <w:widowControl/>
        <w:numPr>
          <w:ilvl w:val="0"/>
          <w:numId w:val="9"/>
        </w:numPr>
        <w:spacing w:line="622" w:lineRule="exact"/>
        <w:rPr>
          <w:rStyle w:val="FontStyle27"/>
          <w:rFonts w:cs="Times New Roman"/>
          <w:sz w:val="22"/>
          <w:szCs w:val="22"/>
        </w:rPr>
      </w:pPr>
      <w:r w:rsidRPr="00BE72A1">
        <w:rPr>
          <w:rStyle w:val="FontStyle27"/>
          <w:sz w:val="22"/>
          <w:szCs w:val="22"/>
        </w:rPr>
        <w:t>Периодичность сдачи отчетности по налогу</w:t>
      </w:r>
    </w:p>
    <w:p w:rsidR="00842C4B" w:rsidRPr="00BE72A1" w:rsidRDefault="00842C4B" w:rsidP="006A231B">
      <w:pPr>
        <w:pStyle w:val="Style20"/>
        <w:widowControl/>
        <w:spacing w:line="622" w:lineRule="exact"/>
        <w:ind w:left="360"/>
        <w:rPr>
          <w:rStyle w:val="FontStyle27"/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3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13"/>
        <w:widowControl/>
        <w:spacing w:before="12"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lastRenderedPageBreak/>
        <w:t>Отчетными периодами по налогу, уплачиваемому в связи с применением упрощенной системы налогообложения, являются первый квартал, полугодие и девять месяцев календарного года. Налоговым периодом является календарный год.</w:t>
      </w:r>
    </w:p>
    <w:p w:rsidR="00842C4B" w:rsidRPr="00BE72A1" w:rsidRDefault="00842C4B" w:rsidP="007B3D0F">
      <w:pPr>
        <w:pStyle w:val="Style19"/>
        <w:widowControl/>
        <w:spacing w:line="309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346.19 Налогового кодекса РФ.</w:t>
      </w:r>
    </w:p>
    <w:p w:rsidR="00842C4B" w:rsidRPr="00BE72A1" w:rsidRDefault="00842C4B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8"/>
        <w:widowControl/>
        <w:spacing w:before="5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Приложения к учетной политике</w:t>
      </w:r>
    </w:p>
    <w:p w:rsidR="00842C4B" w:rsidRPr="00BE72A1" w:rsidRDefault="00842C4B" w:rsidP="00BE72A1">
      <w:pPr>
        <w:pStyle w:val="Style17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7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7"/>
        <w:widowControl/>
        <w:spacing w:before="146"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Приложение № 1 «Рабочий план счетов».</w:t>
      </w: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                                                                   </w:t>
      </w: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Ген. директор                                         Фадеев С.В.</w:t>
      </w: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Pr="00302BA4" w:rsidRDefault="00842C4B" w:rsidP="00302BA4">
      <w:pPr>
        <w:ind w:left="-284" w:right="-1766"/>
        <w:jc w:val="center"/>
        <w:rPr>
          <w:sz w:val="20"/>
          <w:szCs w:val="20"/>
        </w:rPr>
      </w:pPr>
      <w:r w:rsidRPr="00302BA4">
        <w:rPr>
          <w:sz w:val="20"/>
          <w:szCs w:val="20"/>
        </w:rPr>
        <w:lastRenderedPageBreak/>
        <w:t>Приложение №1</w:t>
      </w:r>
    </w:p>
    <w:p w:rsidR="00842C4B" w:rsidRPr="00302BA4" w:rsidRDefault="00842C4B" w:rsidP="00302BA4">
      <w:pPr>
        <w:jc w:val="right"/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b/>
          <w:bCs/>
          <w:sz w:val="20"/>
          <w:szCs w:val="20"/>
          <w:u w:val="single"/>
        </w:rPr>
      </w:pPr>
      <w:r w:rsidRPr="00302BA4">
        <w:rPr>
          <w:sz w:val="20"/>
          <w:szCs w:val="20"/>
        </w:rPr>
        <w:t xml:space="preserve">   </w:t>
      </w:r>
      <w:r w:rsidRPr="00302BA4">
        <w:rPr>
          <w:b/>
          <w:bCs/>
          <w:sz w:val="20"/>
          <w:szCs w:val="20"/>
          <w:u w:val="single"/>
        </w:rPr>
        <w:t>Рабочий план счетов ООО «</w:t>
      </w:r>
      <w:proofErr w:type="spellStart"/>
      <w:r w:rsidRPr="00302BA4">
        <w:rPr>
          <w:b/>
          <w:bCs/>
          <w:sz w:val="20"/>
          <w:szCs w:val="20"/>
          <w:u w:val="single"/>
        </w:rPr>
        <w:t>Комэнерго</w:t>
      </w:r>
      <w:proofErr w:type="spellEnd"/>
      <w:r w:rsidRPr="00302BA4">
        <w:rPr>
          <w:b/>
          <w:bCs/>
          <w:sz w:val="20"/>
          <w:szCs w:val="20"/>
          <w:u w:val="single"/>
        </w:rPr>
        <w:t>» на 2014 г.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01.1</w:t>
      </w:r>
      <w:r w:rsidRPr="00302BA4">
        <w:rPr>
          <w:sz w:val="20"/>
          <w:szCs w:val="20"/>
        </w:rPr>
        <w:tab/>
        <w:t>ОС в организации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02.1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Аморт</w:t>
      </w:r>
      <w:proofErr w:type="spellEnd"/>
      <w:r w:rsidRPr="00302BA4">
        <w:rPr>
          <w:sz w:val="20"/>
          <w:szCs w:val="20"/>
        </w:rPr>
        <w:t xml:space="preserve">. ОС, </w:t>
      </w:r>
      <w:proofErr w:type="spellStart"/>
      <w:r w:rsidRPr="00302BA4">
        <w:rPr>
          <w:sz w:val="20"/>
          <w:szCs w:val="20"/>
        </w:rPr>
        <w:t>уч</w:t>
      </w:r>
      <w:proofErr w:type="spellEnd"/>
      <w:r w:rsidRPr="00302BA4">
        <w:rPr>
          <w:sz w:val="20"/>
          <w:szCs w:val="20"/>
        </w:rPr>
        <w:t>. на сч.01.1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08:</w:t>
      </w:r>
      <w:r w:rsidRPr="00302BA4">
        <w:rPr>
          <w:sz w:val="20"/>
          <w:szCs w:val="20"/>
          <w:u w:val="single"/>
        </w:rPr>
        <w:tab/>
      </w:r>
      <w:proofErr w:type="spellStart"/>
      <w:r w:rsidRPr="00302BA4">
        <w:rPr>
          <w:sz w:val="20"/>
          <w:szCs w:val="20"/>
          <w:u w:val="single"/>
        </w:rPr>
        <w:t>Влож.во</w:t>
      </w:r>
      <w:proofErr w:type="spellEnd"/>
      <w:r w:rsidRPr="00302BA4">
        <w:rPr>
          <w:sz w:val="20"/>
          <w:szCs w:val="20"/>
          <w:u w:val="single"/>
        </w:rPr>
        <w:t xml:space="preserve"> </w:t>
      </w:r>
      <w:proofErr w:type="spellStart"/>
      <w:r w:rsidRPr="00302BA4">
        <w:rPr>
          <w:sz w:val="20"/>
          <w:szCs w:val="20"/>
          <w:u w:val="single"/>
        </w:rPr>
        <w:t>внеоборотн.активы</w:t>
      </w:r>
      <w:proofErr w:type="spellEnd"/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08.3</w:t>
      </w:r>
      <w:r w:rsidRPr="00302BA4">
        <w:rPr>
          <w:sz w:val="20"/>
          <w:szCs w:val="20"/>
        </w:rPr>
        <w:tab/>
        <w:t>Строительство объектов ОС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08.4</w:t>
      </w:r>
      <w:r w:rsidRPr="00302BA4">
        <w:rPr>
          <w:sz w:val="20"/>
          <w:szCs w:val="20"/>
        </w:rPr>
        <w:tab/>
        <w:t>Приобретение оборудования, ОС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10:</w:t>
      </w:r>
      <w:r w:rsidRPr="00302BA4">
        <w:rPr>
          <w:sz w:val="20"/>
          <w:szCs w:val="20"/>
          <w:u w:val="single"/>
        </w:rPr>
        <w:tab/>
        <w:t>Материалы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 xml:space="preserve">10.1    Материалы,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10.2</w:t>
      </w:r>
      <w:r w:rsidRPr="00302BA4">
        <w:rPr>
          <w:sz w:val="20"/>
          <w:szCs w:val="20"/>
        </w:rPr>
        <w:tab/>
        <w:t xml:space="preserve">Материалы,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10.11</w:t>
      </w:r>
      <w:r w:rsidRPr="00302BA4">
        <w:rPr>
          <w:sz w:val="20"/>
          <w:szCs w:val="20"/>
        </w:rPr>
        <w:tab/>
        <w:t xml:space="preserve">ТЗР,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НУ(спецодежда)</w:t>
      </w:r>
    </w:p>
    <w:p w:rsidR="00842C4B" w:rsidRPr="00DC029E" w:rsidRDefault="00842C4B" w:rsidP="00302BA4">
      <w:pPr>
        <w:rPr>
          <w:sz w:val="20"/>
          <w:szCs w:val="20"/>
          <w:u w:val="single"/>
        </w:rPr>
      </w:pPr>
      <w:r w:rsidRPr="00DC029E">
        <w:rPr>
          <w:sz w:val="20"/>
          <w:szCs w:val="20"/>
          <w:u w:val="single"/>
        </w:rPr>
        <w:t>20</w:t>
      </w:r>
      <w:r w:rsidRPr="00DC029E">
        <w:rPr>
          <w:sz w:val="20"/>
          <w:szCs w:val="20"/>
          <w:u w:val="single"/>
        </w:rPr>
        <w:tab/>
        <w:t>Основное производство</w:t>
      </w:r>
    </w:p>
    <w:p w:rsidR="00842C4B" w:rsidRDefault="00842C4B" w:rsidP="00302BA4">
      <w:pPr>
        <w:rPr>
          <w:sz w:val="20"/>
          <w:szCs w:val="20"/>
        </w:rPr>
      </w:pPr>
      <w:r>
        <w:rPr>
          <w:sz w:val="20"/>
          <w:szCs w:val="20"/>
        </w:rPr>
        <w:t>20.1        Производство тепловой энергии</w:t>
      </w:r>
    </w:p>
    <w:p w:rsidR="00842C4B" w:rsidRDefault="00842C4B" w:rsidP="00302BA4">
      <w:pPr>
        <w:rPr>
          <w:sz w:val="20"/>
          <w:szCs w:val="20"/>
        </w:rPr>
      </w:pPr>
      <w:r>
        <w:rPr>
          <w:sz w:val="20"/>
          <w:szCs w:val="20"/>
        </w:rPr>
        <w:t>20.2        Передача тепловой энергии</w:t>
      </w:r>
    </w:p>
    <w:p w:rsidR="00842C4B" w:rsidRDefault="00842C4B" w:rsidP="00302BA4">
      <w:pPr>
        <w:rPr>
          <w:sz w:val="20"/>
          <w:szCs w:val="20"/>
        </w:rPr>
      </w:pPr>
      <w:r>
        <w:rPr>
          <w:sz w:val="20"/>
          <w:szCs w:val="20"/>
        </w:rPr>
        <w:t>20.3        Сбыт тепловой энергии</w:t>
      </w:r>
    </w:p>
    <w:p w:rsidR="00842C4B" w:rsidRPr="00302BA4" w:rsidRDefault="00842C4B" w:rsidP="00302BA4">
      <w:pPr>
        <w:rPr>
          <w:sz w:val="20"/>
          <w:szCs w:val="20"/>
        </w:rPr>
      </w:pPr>
      <w:r>
        <w:rPr>
          <w:sz w:val="20"/>
          <w:szCs w:val="20"/>
        </w:rPr>
        <w:t>26          Общехозяйственные расходы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50.1</w:t>
      </w:r>
      <w:r w:rsidRPr="00302BA4">
        <w:rPr>
          <w:sz w:val="20"/>
          <w:szCs w:val="20"/>
        </w:rPr>
        <w:tab/>
        <w:t>Касса организации в руб.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51</w:t>
      </w:r>
      <w:r w:rsidRPr="00302BA4">
        <w:rPr>
          <w:sz w:val="20"/>
          <w:szCs w:val="20"/>
        </w:rPr>
        <w:tab/>
        <w:t>Расчетные счета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58:</w:t>
      </w:r>
      <w:r w:rsidRPr="00302BA4">
        <w:rPr>
          <w:sz w:val="20"/>
          <w:szCs w:val="20"/>
          <w:u w:val="single"/>
        </w:rPr>
        <w:tab/>
        <w:t>Финансовые вложения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58.2</w:t>
      </w:r>
      <w:r w:rsidRPr="00302BA4">
        <w:rPr>
          <w:sz w:val="20"/>
          <w:szCs w:val="20"/>
        </w:rPr>
        <w:tab/>
        <w:t>Долговые ценные бумаги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58.3</w:t>
      </w:r>
      <w:r w:rsidRPr="00302BA4">
        <w:rPr>
          <w:sz w:val="20"/>
          <w:szCs w:val="20"/>
        </w:rPr>
        <w:tab/>
        <w:t>Предоставленные займы учредителями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60:</w:t>
      </w:r>
      <w:r w:rsidRPr="00302BA4">
        <w:rPr>
          <w:sz w:val="20"/>
          <w:szCs w:val="20"/>
          <w:u w:val="single"/>
        </w:rPr>
        <w:tab/>
        <w:t>Расчеты с поставщиками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60.1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Расч</w:t>
      </w:r>
      <w:proofErr w:type="spellEnd"/>
      <w:r w:rsidRPr="00302BA4">
        <w:rPr>
          <w:sz w:val="20"/>
          <w:szCs w:val="20"/>
        </w:rPr>
        <w:t xml:space="preserve">. по </w:t>
      </w:r>
      <w:proofErr w:type="spellStart"/>
      <w:r w:rsidRPr="00302BA4">
        <w:rPr>
          <w:sz w:val="20"/>
          <w:szCs w:val="20"/>
        </w:rPr>
        <w:t>расх</w:t>
      </w:r>
      <w:proofErr w:type="spellEnd"/>
      <w:r w:rsidRPr="00302BA4">
        <w:rPr>
          <w:sz w:val="20"/>
          <w:szCs w:val="20"/>
        </w:rPr>
        <w:t xml:space="preserve">.,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НУ, в руб.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60.2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Расч</w:t>
      </w:r>
      <w:proofErr w:type="spellEnd"/>
      <w:r w:rsidRPr="00302BA4">
        <w:rPr>
          <w:sz w:val="20"/>
          <w:szCs w:val="20"/>
        </w:rPr>
        <w:t xml:space="preserve">. по </w:t>
      </w:r>
      <w:proofErr w:type="spellStart"/>
      <w:r w:rsidRPr="00302BA4">
        <w:rPr>
          <w:sz w:val="20"/>
          <w:szCs w:val="20"/>
        </w:rPr>
        <w:t>расх</w:t>
      </w:r>
      <w:proofErr w:type="spellEnd"/>
      <w:r w:rsidRPr="00302BA4">
        <w:rPr>
          <w:sz w:val="20"/>
          <w:szCs w:val="20"/>
        </w:rPr>
        <w:t xml:space="preserve">.,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НУ, в руб.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62.1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Расч</w:t>
      </w:r>
      <w:proofErr w:type="spellEnd"/>
      <w:r w:rsidRPr="00302BA4">
        <w:rPr>
          <w:sz w:val="20"/>
          <w:szCs w:val="20"/>
        </w:rPr>
        <w:t xml:space="preserve">. с </w:t>
      </w:r>
      <w:proofErr w:type="spellStart"/>
      <w:r w:rsidRPr="00302BA4">
        <w:rPr>
          <w:sz w:val="20"/>
          <w:szCs w:val="20"/>
        </w:rPr>
        <w:t>покуп</w:t>
      </w:r>
      <w:proofErr w:type="spellEnd"/>
      <w:r w:rsidRPr="00302BA4">
        <w:rPr>
          <w:sz w:val="20"/>
          <w:szCs w:val="20"/>
        </w:rPr>
        <w:t>. в руб.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lastRenderedPageBreak/>
        <w:t>66.1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Кратк</w:t>
      </w:r>
      <w:proofErr w:type="spellEnd"/>
      <w:r w:rsidRPr="00302BA4">
        <w:rPr>
          <w:sz w:val="20"/>
          <w:szCs w:val="20"/>
        </w:rPr>
        <w:t xml:space="preserve">. кредиты и займы в руб. 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68</w:t>
      </w:r>
      <w:r w:rsidRPr="00302BA4">
        <w:rPr>
          <w:sz w:val="20"/>
          <w:szCs w:val="20"/>
          <w:u w:val="single"/>
        </w:rPr>
        <w:tab/>
        <w:t>Расчеты по налогам и сборам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68.1</w:t>
      </w:r>
      <w:r w:rsidRPr="00302BA4">
        <w:rPr>
          <w:sz w:val="20"/>
          <w:szCs w:val="20"/>
        </w:rPr>
        <w:tab/>
        <w:t>Налог на доходы физических лиц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68.4</w:t>
      </w:r>
      <w:r w:rsidRPr="00302BA4">
        <w:rPr>
          <w:sz w:val="20"/>
          <w:szCs w:val="20"/>
        </w:rPr>
        <w:tab/>
        <w:t>Сбор за негативное воздействие на окружающую среду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68.6</w:t>
      </w:r>
      <w:r w:rsidRPr="00302BA4">
        <w:rPr>
          <w:sz w:val="20"/>
          <w:szCs w:val="20"/>
        </w:rPr>
        <w:tab/>
        <w:t>Налог на землю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68.7</w:t>
      </w:r>
      <w:r w:rsidRPr="00302BA4">
        <w:rPr>
          <w:sz w:val="20"/>
          <w:szCs w:val="20"/>
        </w:rPr>
        <w:tab/>
        <w:t>Госпошлина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68.11</w:t>
      </w:r>
      <w:r w:rsidRPr="00302BA4">
        <w:rPr>
          <w:sz w:val="20"/>
          <w:szCs w:val="20"/>
        </w:rPr>
        <w:tab/>
        <w:t>Единый налог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69</w:t>
      </w:r>
      <w:r w:rsidRPr="00302BA4">
        <w:rPr>
          <w:sz w:val="20"/>
          <w:szCs w:val="20"/>
          <w:u w:val="single"/>
        </w:rPr>
        <w:tab/>
      </w:r>
      <w:proofErr w:type="spellStart"/>
      <w:r w:rsidRPr="00302BA4">
        <w:rPr>
          <w:sz w:val="20"/>
          <w:szCs w:val="20"/>
          <w:u w:val="single"/>
        </w:rPr>
        <w:t>Расч</w:t>
      </w:r>
      <w:proofErr w:type="spellEnd"/>
      <w:r w:rsidRPr="00302BA4">
        <w:rPr>
          <w:sz w:val="20"/>
          <w:szCs w:val="20"/>
          <w:u w:val="single"/>
        </w:rPr>
        <w:t>. по соц. страх. и обеспечению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69.1</w:t>
      </w:r>
      <w:r w:rsidRPr="00302BA4">
        <w:rPr>
          <w:sz w:val="20"/>
          <w:szCs w:val="20"/>
        </w:rPr>
        <w:tab/>
        <w:t>Социальное страхование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69.11</w:t>
      </w:r>
      <w:r w:rsidRPr="00302BA4">
        <w:rPr>
          <w:sz w:val="20"/>
          <w:szCs w:val="20"/>
        </w:rPr>
        <w:tab/>
        <w:t>Страхование от НС и ПЗ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69.21</w:t>
      </w:r>
      <w:r w:rsidRPr="00302BA4">
        <w:rPr>
          <w:sz w:val="20"/>
          <w:szCs w:val="20"/>
        </w:rPr>
        <w:tab/>
        <w:t>Расчеты с ПФР (страховая часть)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69.22</w:t>
      </w:r>
      <w:r w:rsidRPr="00302BA4">
        <w:rPr>
          <w:sz w:val="20"/>
          <w:szCs w:val="20"/>
        </w:rPr>
        <w:tab/>
        <w:t>Расчеты с ПФР (накопительная часть)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70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Расч</w:t>
      </w:r>
      <w:proofErr w:type="spellEnd"/>
      <w:r w:rsidRPr="00302BA4">
        <w:rPr>
          <w:sz w:val="20"/>
          <w:szCs w:val="20"/>
        </w:rPr>
        <w:t>. по оплате труда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71</w:t>
      </w:r>
      <w:r w:rsidRPr="00302BA4">
        <w:rPr>
          <w:sz w:val="20"/>
          <w:szCs w:val="20"/>
          <w:u w:val="single"/>
        </w:rPr>
        <w:tab/>
      </w:r>
      <w:proofErr w:type="spellStart"/>
      <w:r w:rsidRPr="00302BA4">
        <w:rPr>
          <w:sz w:val="20"/>
          <w:szCs w:val="20"/>
          <w:u w:val="single"/>
        </w:rPr>
        <w:t>Расч</w:t>
      </w:r>
      <w:proofErr w:type="spellEnd"/>
      <w:r w:rsidRPr="00302BA4">
        <w:rPr>
          <w:sz w:val="20"/>
          <w:szCs w:val="20"/>
          <w:u w:val="single"/>
        </w:rPr>
        <w:t xml:space="preserve">. с </w:t>
      </w:r>
      <w:proofErr w:type="spellStart"/>
      <w:r w:rsidRPr="00302BA4">
        <w:rPr>
          <w:sz w:val="20"/>
          <w:szCs w:val="20"/>
          <w:u w:val="single"/>
        </w:rPr>
        <w:t>подотчетн</w:t>
      </w:r>
      <w:proofErr w:type="spellEnd"/>
      <w:r w:rsidRPr="00302BA4">
        <w:rPr>
          <w:sz w:val="20"/>
          <w:szCs w:val="20"/>
          <w:u w:val="single"/>
        </w:rPr>
        <w:t>. лицами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71.1</w:t>
      </w:r>
      <w:r w:rsidRPr="00302BA4">
        <w:rPr>
          <w:sz w:val="20"/>
          <w:szCs w:val="20"/>
        </w:rPr>
        <w:tab/>
        <w:t xml:space="preserve">Расчеты,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 (в рублях)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71.2</w:t>
      </w:r>
      <w:r w:rsidRPr="00302BA4">
        <w:rPr>
          <w:sz w:val="20"/>
          <w:szCs w:val="20"/>
        </w:rPr>
        <w:tab/>
        <w:t xml:space="preserve">Расчеты,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 (в рублях)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76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Разн</w:t>
      </w:r>
      <w:proofErr w:type="spellEnd"/>
      <w:r w:rsidRPr="00302BA4">
        <w:rPr>
          <w:sz w:val="20"/>
          <w:szCs w:val="20"/>
        </w:rPr>
        <w:t>. дебиторы, кредиторы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80</w:t>
      </w:r>
      <w:r w:rsidRPr="00302BA4">
        <w:rPr>
          <w:sz w:val="20"/>
          <w:szCs w:val="20"/>
        </w:rPr>
        <w:tab/>
        <w:t>Уставный капитал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84</w:t>
      </w:r>
      <w:r w:rsidRPr="00302BA4">
        <w:rPr>
          <w:sz w:val="20"/>
          <w:szCs w:val="20"/>
          <w:u w:val="single"/>
        </w:rPr>
        <w:tab/>
        <w:t>Нераспределенная прибыль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84.1</w:t>
      </w:r>
      <w:r w:rsidRPr="00302BA4">
        <w:rPr>
          <w:sz w:val="20"/>
          <w:szCs w:val="20"/>
        </w:rPr>
        <w:tab/>
        <w:t xml:space="preserve">Прибыль, </w:t>
      </w:r>
      <w:proofErr w:type="spellStart"/>
      <w:r w:rsidRPr="00302BA4">
        <w:rPr>
          <w:sz w:val="20"/>
          <w:szCs w:val="20"/>
        </w:rPr>
        <w:t>подлеж</w:t>
      </w:r>
      <w:proofErr w:type="spellEnd"/>
      <w:r w:rsidRPr="00302BA4">
        <w:rPr>
          <w:sz w:val="20"/>
          <w:szCs w:val="20"/>
        </w:rPr>
        <w:t xml:space="preserve">. </w:t>
      </w:r>
      <w:proofErr w:type="spellStart"/>
      <w:r w:rsidRPr="00302BA4">
        <w:rPr>
          <w:sz w:val="20"/>
          <w:szCs w:val="20"/>
        </w:rPr>
        <w:t>распред</w:t>
      </w:r>
      <w:proofErr w:type="spellEnd"/>
      <w:r w:rsidRPr="00302BA4">
        <w:rPr>
          <w:sz w:val="20"/>
          <w:szCs w:val="20"/>
        </w:rPr>
        <w:t>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 xml:space="preserve">84.2     Убыток, </w:t>
      </w:r>
      <w:proofErr w:type="spellStart"/>
      <w:r w:rsidRPr="00302BA4">
        <w:rPr>
          <w:sz w:val="20"/>
          <w:szCs w:val="20"/>
        </w:rPr>
        <w:t>подлеж</w:t>
      </w:r>
      <w:proofErr w:type="spellEnd"/>
      <w:r w:rsidRPr="00302BA4">
        <w:rPr>
          <w:sz w:val="20"/>
          <w:szCs w:val="20"/>
        </w:rPr>
        <w:t>. покрыт.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90</w:t>
      </w:r>
      <w:r w:rsidRPr="00302BA4">
        <w:rPr>
          <w:sz w:val="20"/>
          <w:szCs w:val="20"/>
          <w:u w:val="single"/>
        </w:rPr>
        <w:tab/>
        <w:t>Доходы и расходы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90.1</w:t>
      </w:r>
      <w:r w:rsidRPr="00302BA4">
        <w:rPr>
          <w:sz w:val="20"/>
          <w:szCs w:val="20"/>
        </w:rPr>
        <w:tab/>
        <w:t xml:space="preserve">Доходы,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90.3</w:t>
      </w:r>
      <w:r w:rsidRPr="00302BA4">
        <w:rPr>
          <w:sz w:val="20"/>
          <w:szCs w:val="20"/>
        </w:rPr>
        <w:tab/>
        <w:t xml:space="preserve">Расходы,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90.4</w:t>
      </w:r>
      <w:r w:rsidRPr="00302BA4">
        <w:rPr>
          <w:sz w:val="20"/>
          <w:szCs w:val="20"/>
        </w:rPr>
        <w:tab/>
        <w:t xml:space="preserve">Расходы,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90.9</w:t>
      </w:r>
      <w:r w:rsidRPr="00302BA4">
        <w:rPr>
          <w:sz w:val="20"/>
          <w:szCs w:val="20"/>
        </w:rPr>
        <w:tab/>
        <w:t>Прибыль / убыток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lastRenderedPageBreak/>
        <w:t>91</w:t>
      </w:r>
      <w:r w:rsidRPr="00302BA4">
        <w:rPr>
          <w:sz w:val="20"/>
          <w:szCs w:val="20"/>
          <w:u w:val="single"/>
        </w:rPr>
        <w:tab/>
        <w:t>Прочие доходы и расходы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91.3</w:t>
      </w:r>
      <w:r w:rsidRPr="00302BA4">
        <w:rPr>
          <w:sz w:val="20"/>
          <w:szCs w:val="20"/>
        </w:rPr>
        <w:tab/>
        <w:t xml:space="preserve">Прочие расходы,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91.4</w:t>
      </w:r>
      <w:r w:rsidRPr="00302BA4">
        <w:rPr>
          <w:sz w:val="20"/>
          <w:szCs w:val="20"/>
        </w:rPr>
        <w:tab/>
        <w:t xml:space="preserve">Прочие расходы,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91.9</w:t>
      </w:r>
      <w:r w:rsidRPr="00302BA4">
        <w:rPr>
          <w:sz w:val="20"/>
          <w:szCs w:val="20"/>
        </w:rPr>
        <w:tab/>
        <w:t xml:space="preserve">Сальдо пр. дох. и </w:t>
      </w:r>
      <w:proofErr w:type="spellStart"/>
      <w:r w:rsidRPr="00302BA4">
        <w:rPr>
          <w:sz w:val="20"/>
          <w:szCs w:val="20"/>
        </w:rPr>
        <w:t>расх</w:t>
      </w:r>
      <w:proofErr w:type="spellEnd"/>
      <w:r w:rsidRPr="00302BA4">
        <w:rPr>
          <w:sz w:val="20"/>
          <w:szCs w:val="20"/>
        </w:rPr>
        <w:t>.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97</w:t>
      </w:r>
      <w:r w:rsidRPr="00302BA4">
        <w:rPr>
          <w:sz w:val="20"/>
          <w:szCs w:val="20"/>
          <w:u w:val="single"/>
        </w:rPr>
        <w:tab/>
        <w:t>Расходы будущих периодов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97.1</w:t>
      </w:r>
      <w:r w:rsidRPr="00302BA4">
        <w:rPr>
          <w:sz w:val="20"/>
          <w:szCs w:val="20"/>
        </w:rPr>
        <w:tab/>
        <w:t xml:space="preserve">РБП,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97.2</w:t>
      </w:r>
      <w:r w:rsidRPr="00302BA4">
        <w:rPr>
          <w:sz w:val="20"/>
          <w:szCs w:val="20"/>
        </w:rPr>
        <w:tab/>
        <w:t xml:space="preserve">РБП,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DC029E" w:rsidRDefault="00842C4B" w:rsidP="00DC029E">
      <w:r w:rsidRPr="00DC029E">
        <w:t>99</w:t>
      </w:r>
      <w:r w:rsidRPr="00DC029E">
        <w:tab/>
        <w:t xml:space="preserve">Прибыли и убытки                   </w:t>
      </w:r>
    </w:p>
    <w:p w:rsidR="00842C4B" w:rsidRPr="00302BA4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842C4B" w:rsidRPr="00302BA4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842C4B" w:rsidRPr="00302BA4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Default="00842C4B" w:rsidP="003B7254">
      <w:pPr>
        <w:pStyle w:val="Style17"/>
        <w:widowControl/>
        <w:tabs>
          <w:tab w:val="left" w:pos="3945"/>
        </w:tabs>
        <w:spacing w:after="1552" w:line="313" w:lineRule="exact"/>
        <w:jc w:val="left"/>
        <w:rPr>
          <w:rStyle w:val="FontStyle28"/>
          <w:rFonts w:cs="Times New Roman"/>
        </w:rPr>
      </w:pPr>
    </w:p>
    <w:p w:rsidR="00842C4B" w:rsidRDefault="00842C4B" w:rsidP="003B7254">
      <w:pPr>
        <w:ind w:left="-284" w:right="-1766"/>
        <w:jc w:val="right"/>
      </w:pPr>
      <w:r>
        <w:t xml:space="preserve">                                                                                                                           </w:t>
      </w:r>
    </w:p>
    <w:sectPr w:rsidR="00842C4B" w:rsidSect="006A231B">
      <w:pgSz w:w="12240" w:h="15840" w:code="1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68823E"/>
    <w:lvl w:ilvl="0">
      <w:numFmt w:val="bullet"/>
      <w:lvlText w:val="*"/>
      <w:lvlJc w:val="left"/>
    </w:lvl>
  </w:abstractNum>
  <w:abstractNum w:abstractNumId="1">
    <w:nsid w:val="15104BD6"/>
    <w:multiLevelType w:val="singleLevel"/>
    <w:tmpl w:val="3CCA9F0E"/>
    <w:lvl w:ilvl="0">
      <w:start w:val="2"/>
      <w:numFmt w:val="decimal"/>
      <w:lvlText w:val="8.%1."/>
      <w:legacy w:legacy="1" w:legacySpace="0" w:legacyIndent="603"/>
      <w:lvlJc w:val="left"/>
      <w:rPr>
        <w:rFonts w:ascii="Arial" w:hAnsi="Arial" w:cs="Arial" w:hint="default"/>
      </w:rPr>
    </w:lvl>
  </w:abstractNum>
  <w:abstractNum w:abstractNumId="2">
    <w:nsid w:val="29AE337E"/>
    <w:multiLevelType w:val="singleLevel"/>
    <w:tmpl w:val="2716EDC8"/>
    <w:lvl w:ilvl="0">
      <w:start w:val="1"/>
      <w:numFmt w:val="decimal"/>
      <w:lvlText w:val="10.%1."/>
      <w:legacy w:legacy="1" w:legacySpace="0" w:legacyIndent="870"/>
      <w:lvlJc w:val="left"/>
      <w:rPr>
        <w:rFonts w:ascii="Arial" w:hAnsi="Arial" w:cs="Arial" w:hint="default"/>
      </w:rPr>
    </w:lvl>
  </w:abstractNum>
  <w:abstractNum w:abstractNumId="3">
    <w:nsid w:val="354E3C10"/>
    <w:multiLevelType w:val="singleLevel"/>
    <w:tmpl w:val="EAFA062A"/>
    <w:lvl w:ilvl="0">
      <w:start w:val="1"/>
      <w:numFmt w:val="decimal"/>
      <w:lvlText w:val="7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">
    <w:nsid w:val="4A544DBE"/>
    <w:multiLevelType w:val="singleLevel"/>
    <w:tmpl w:val="5B2AE39E"/>
    <w:lvl w:ilvl="0">
      <w:start w:val="1"/>
      <w:numFmt w:val="decimal"/>
      <w:lvlText w:val="11.%1."/>
      <w:legacy w:legacy="1" w:legacySpace="0" w:legacyIndent="725"/>
      <w:lvlJc w:val="left"/>
      <w:rPr>
        <w:rFonts w:ascii="Arial" w:hAnsi="Arial" w:cs="Arial" w:hint="default"/>
        <w:b w:val="0"/>
        <w:bCs w:val="0"/>
      </w:rPr>
    </w:lvl>
  </w:abstractNum>
  <w:abstractNum w:abstractNumId="5">
    <w:nsid w:val="55944E98"/>
    <w:multiLevelType w:val="hybridMultilevel"/>
    <w:tmpl w:val="D4C889BE"/>
    <w:lvl w:ilvl="0" w:tplc="D5AE367E">
      <w:start w:val="14"/>
      <w:numFmt w:val="decimal"/>
      <w:lvlText w:val="%1."/>
      <w:lvlJc w:val="left"/>
      <w:pPr>
        <w:tabs>
          <w:tab w:val="num" w:pos="1063"/>
        </w:tabs>
        <w:ind w:left="1063" w:hanging="70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DB1CF7"/>
    <w:multiLevelType w:val="singleLevel"/>
    <w:tmpl w:val="AFCEF7A6"/>
    <w:lvl w:ilvl="0">
      <w:start w:val="1"/>
      <w:numFmt w:val="decimal"/>
      <w:lvlText w:val="12.%1."/>
      <w:legacy w:legacy="1" w:legacySpace="0" w:legacyIndent="72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A1"/>
    <w:rsid w:val="000C1F6D"/>
    <w:rsid w:val="000C446D"/>
    <w:rsid w:val="001E6992"/>
    <w:rsid w:val="001F3A94"/>
    <w:rsid w:val="002141F5"/>
    <w:rsid w:val="00302BA4"/>
    <w:rsid w:val="003A39EE"/>
    <w:rsid w:val="003B7254"/>
    <w:rsid w:val="00481367"/>
    <w:rsid w:val="004A0143"/>
    <w:rsid w:val="004C6CEA"/>
    <w:rsid w:val="005D09DE"/>
    <w:rsid w:val="005F590E"/>
    <w:rsid w:val="0061110C"/>
    <w:rsid w:val="0069202F"/>
    <w:rsid w:val="006A231B"/>
    <w:rsid w:val="00711523"/>
    <w:rsid w:val="00775766"/>
    <w:rsid w:val="007B3D0F"/>
    <w:rsid w:val="008125A5"/>
    <w:rsid w:val="008237A0"/>
    <w:rsid w:val="00842C4B"/>
    <w:rsid w:val="00850BDE"/>
    <w:rsid w:val="00933EFE"/>
    <w:rsid w:val="00971C47"/>
    <w:rsid w:val="009A287A"/>
    <w:rsid w:val="009E13CB"/>
    <w:rsid w:val="00A520B6"/>
    <w:rsid w:val="00A76CF4"/>
    <w:rsid w:val="00BB7B61"/>
    <w:rsid w:val="00BE72A1"/>
    <w:rsid w:val="00C0335D"/>
    <w:rsid w:val="00C11672"/>
    <w:rsid w:val="00D5299B"/>
    <w:rsid w:val="00DC029E"/>
    <w:rsid w:val="00E13F48"/>
    <w:rsid w:val="00E467B7"/>
    <w:rsid w:val="00F4340B"/>
    <w:rsid w:val="00F5098C"/>
    <w:rsid w:val="00F5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E72A1"/>
    <w:pPr>
      <w:widowControl w:val="0"/>
      <w:autoSpaceDE w:val="0"/>
      <w:autoSpaceDN w:val="0"/>
      <w:adjustRightInd w:val="0"/>
      <w:spacing w:after="0" w:line="309" w:lineRule="exact"/>
      <w:ind w:firstLine="6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BE72A1"/>
    <w:rPr>
      <w:rFonts w:ascii="Arial" w:hAnsi="Arial" w:cs="Arial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sid w:val="00BE72A1"/>
    <w:rPr>
      <w:rFonts w:ascii="Arial" w:hAnsi="Arial" w:cs="Arial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BE72A1"/>
    <w:rPr>
      <w:rFonts w:ascii="Arial" w:hAnsi="Arial" w:cs="Arial"/>
      <w:sz w:val="26"/>
      <w:szCs w:val="26"/>
    </w:rPr>
  </w:style>
  <w:style w:type="paragraph" w:customStyle="1" w:styleId="Style5">
    <w:name w:val="Style5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72A1"/>
    <w:pPr>
      <w:widowControl w:val="0"/>
      <w:autoSpaceDE w:val="0"/>
      <w:autoSpaceDN w:val="0"/>
      <w:adjustRightInd w:val="0"/>
      <w:spacing w:after="0" w:line="309" w:lineRule="exact"/>
      <w:ind w:firstLine="3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ind w:hanging="142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E72A1"/>
    <w:pPr>
      <w:widowControl w:val="0"/>
      <w:autoSpaceDE w:val="0"/>
      <w:autoSpaceDN w:val="0"/>
      <w:adjustRightInd w:val="0"/>
      <w:spacing w:after="0" w:line="324" w:lineRule="exact"/>
      <w:ind w:firstLine="20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E72A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E72A1"/>
    <w:rPr>
      <w:rFonts w:ascii="Arial" w:hAnsi="Arial" w:cs="Arial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2059</Words>
  <Characters>11740</Characters>
  <Application>Microsoft Office Word</Application>
  <DocSecurity>0</DocSecurity>
  <Lines>97</Lines>
  <Paragraphs>27</Paragraphs>
  <ScaleCrop>false</ScaleCrop>
  <Company>Microsoft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2016-04-19T11:25:00Z</cp:lastPrinted>
  <dcterms:created xsi:type="dcterms:W3CDTF">2014-01-10T08:17:00Z</dcterms:created>
  <dcterms:modified xsi:type="dcterms:W3CDTF">2017-03-31T06:15:00Z</dcterms:modified>
</cp:coreProperties>
</file>